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B7F" w:rsidRDefault="00D72B7F">
      <w:pPr>
        <w:rPr>
          <w:rFonts w:ascii="Calibri" w:eastAsia="Calibri" w:hAnsi="Calibri" w:cs="Calibri"/>
        </w:rPr>
      </w:pPr>
    </w:p>
    <w:p w:rsidR="00D56FC3" w:rsidRDefault="00D56FC3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D56FC3">
      <w:pPr>
        <w:pStyle w:val="a5"/>
        <w:rPr>
          <w:b/>
          <w:sz w:val="28"/>
          <w:szCs w:val="28"/>
        </w:rPr>
      </w:pPr>
    </w:p>
    <w:p w:rsidR="00031D5B" w:rsidRDefault="00031D5B" w:rsidP="00031D5B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АННОТАЦИЯ</w:t>
      </w:r>
    </w:p>
    <w:p w:rsidR="00031D5B" w:rsidRDefault="00031D5B" w:rsidP="00031D5B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к рабочей программе</w:t>
      </w:r>
    </w:p>
    <w:p w:rsidR="00031D5B" w:rsidRDefault="00031D5B" w:rsidP="00031D5B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по геометрии</w:t>
      </w:r>
    </w:p>
    <w:p w:rsidR="00031D5B" w:rsidRDefault="00031D5B" w:rsidP="00031D5B">
      <w:pPr>
        <w:jc w:val="center"/>
        <w:rPr>
          <w:rFonts w:asciiTheme="majorHAnsi" w:hAnsiTheme="majorHAnsi"/>
          <w:b/>
          <w:sz w:val="52"/>
          <w:szCs w:val="52"/>
        </w:rPr>
      </w:pPr>
      <w:r>
        <w:rPr>
          <w:rFonts w:asciiTheme="majorHAnsi" w:hAnsiTheme="majorHAnsi"/>
          <w:b/>
          <w:sz w:val="52"/>
          <w:szCs w:val="52"/>
        </w:rPr>
        <w:t>для 11 класса.</w:t>
      </w:r>
    </w:p>
    <w:p w:rsidR="00D56FC3" w:rsidRDefault="00D56FC3" w:rsidP="00D56FC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72"/>
          <w:szCs w:val="72"/>
        </w:rPr>
      </w:pPr>
    </w:p>
    <w:p w:rsidR="00031D5B" w:rsidRDefault="00031D5B" w:rsidP="00D56FC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72"/>
          <w:szCs w:val="72"/>
        </w:rPr>
      </w:pPr>
    </w:p>
    <w:p w:rsidR="00031D5B" w:rsidRPr="00D56FC3" w:rsidRDefault="00031D5B" w:rsidP="00D56FC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72"/>
          <w:szCs w:val="72"/>
        </w:rPr>
      </w:pPr>
    </w:p>
    <w:p w:rsidR="00D56FC3" w:rsidRPr="00D56FC3" w:rsidRDefault="00D56FC3" w:rsidP="00D56FC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72"/>
          <w:szCs w:val="72"/>
        </w:rPr>
      </w:pPr>
    </w:p>
    <w:p w:rsidR="00D72B7F" w:rsidRDefault="00D72B7F" w:rsidP="00EB21A2">
      <w:pPr>
        <w:rPr>
          <w:rFonts w:ascii="Times New Roman CYR" w:hAnsi="Times New Roman CYR" w:cs="Times New Roman CYR"/>
          <w:b/>
          <w:sz w:val="40"/>
          <w:szCs w:val="40"/>
        </w:rPr>
      </w:pPr>
    </w:p>
    <w:p w:rsidR="00031D5B" w:rsidRDefault="00031D5B" w:rsidP="00EB21A2">
      <w:pPr>
        <w:rPr>
          <w:rFonts w:ascii="Times New Roman CYR" w:hAnsi="Times New Roman CYR" w:cs="Times New Roman CYR"/>
          <w:b/>
          <w:sz w:val="40"/>
          <w:szCs w:val="40"/>
        </w:rPr>
      </w:pPr>
    </w:p>
    <w:p w:rsidR="00031D5B" w:rsidRDefault="00031D5B" w:rsidP="00EB21A2">
      <w:pPr>
        <w:rPr>
          <w:rFonts w:ascii="Times New Roman CYR" w:hAnsi="Times New Roman CYR" w:cs="Times New Roman CYR"/>
          <w:b/>
          <w:sz w:val="40"/>
          <w:szCs w:val="40"/>
        </w:rPr>
      </w:pPr>
    </w:p>
    <w:p w:rsidR="00031D5B" w:rsidRPr="00EB21A2" w:rsidRDefault="00031D5B" w:rsidP="00EB21A2">
      <w:pPr>
        <w:rPr>
          <w:rFonts w:ascii="Times New Roman" w:eastAsia="Times New Roman" w:hAnsi="Times New Roman" w:cs="Times New Roman"/>
          <w:sz w:val="28"/>
        </w:rPr>
      </w:pPr>
    </w:p>
    <w:p w:rsidR="008E4DD5" w:rsidRPr="00E419DE" w:rsidRDefault="008E4DD5" w:rsidP="008E4DD5">
      <w:pPr>
        <w:jc w:val="center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lastRenderedPageBreak/>
        <w:t xml:space="preserve">Рабочая  </w:t>
      </w:r>
      <w:proofErr w:type="spellStart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программак</w:t>
      </w:r>
      <w:proofErr w:type="spellEnd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 xml:space="preserve"> учебнику </w:t>
      </w:r>
      <w:proofErr w:type="spellStart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Атанасян</w:t>
      </w:r>
      <w:proofErr w:type="spellEnd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 xml:space="preserve"> Л.С., Бутузов В.Ф. и др. Геометрия, 10–11: учебник для общеобразовательных учреждений. –  М.: Просвещение, 2012.</w:t>
      </w:r>
    </w:p>
    <w:p w:rsidR="00D72B7F" w:rsidRPr="00E419DE" w:rsidRDefault="00F46792" w:rsidP="008E4DD5">
      <w:pPr>
        <w:jc w:val="center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Главной целью образования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является развитие ребёнка как компетентной личности путём включения его в различные виды ценностной человеческой деятельности: учёба,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цели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обучения математике:</w:t>
      </w:r>
    </w:p>
    <w:p w:rsidR="00D72B7F" w:rsidRPr="00E419DE" w:rsidRDefault="00F4679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овладение системой математических знаний и умений,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D72B7F" w:rsidRPr="00E419DE" w:rsidRDefault="00F4679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интеллектуальное развитие,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D72B7F" w:rsidRPr="00E419DE" w:rsidRDefault="00F4679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формирование представлений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EB21A2" w:rsidRPr="00E419DE" w:rsidRDefault="00F46792" w:rsidP="00E419DE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 xml:space="preserve">воспитание 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D72B7F" w:rsidRPr="00E419DE" w:rsidRDefault="00F46792">
      <w:pPr>
        <w:spacing w:after="120"/>
        <w:ind w:left="283"/>
        <w:jc w:val="center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Сроки и этапы реализации программы.</w:t>
      </w:r>
    </w:p>
    <w:p w:rsidR="00D72B7F" w:rsidRPr="00E419DE" w:rsidRDefault="00F46792">
      <w:pPr>
        <w:spacing w:after="120"/>
        <w:ind w:left="283"/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Срок реализации рабочей учебной программы – два учебных года.</w:t>
      </w:r>
    </w:p>
    <w:p w:rsidR="00D72B7F" w:rsidRPr="00E419DE" w:rsidRDefault="00F46792" w:rsidP="008E4DD5">
      <w:pPr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 xml:space="preserve">Содержание данной учебной </w:t>
      </w:r>
      <w:proofErr w:type="spellStart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программы</w:t>
      </w: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предполагает</w:t>
      </w:r>
      <w:proofErr w:type="spellEnd"/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 установление содержательных </w:t>
      </w:r>
      <w:proofErr w:type="spellStart"/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межпредметных</w:t>
      </w:r>
      <w:proofErr w:type="spellEnd"/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связей с другими курсами (экономика, экология, информатики, физики, истории т. д.</w:t>
      </w:r>
      <w:proofErr w:type="gramStart"/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 )</w:t>
      </w:r>
      <w:proofErr w:type="gramEnd"/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, проведение интегрированных уроков.</w:t>
      </w:r>
    </w:p>
    <w:p w:rsidR="00D72B7F" w:rsidRPr="00E419DE" w:rsidRDefault="00F46792">
      <w:pPr>
        <w:ind w:firstLine="567"/>
        <w:jc w:val="both"/>
        <w:rPr>
          <w:rFonts w:ascii="Times New Roman CYR" w:eastAsia="Times New Roman CYR" w:hAnsi="Times New Roman CYR" w:cs="Times New Roman CYR"/>
          <w:b/>
          <w:i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 xml:space="preserve">Ожидаемые результаты (характеристика компетенций, которыми должны владеть учащиеся). </w:t>
      </w: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В результате изучения геометрии ученик должен</w:t>
      </w:r>
    </w:p>
    <w:p w:rsidR="00D72B7F" w:rsidRPr="00E419DE" w:rsidRDefault="00F46792">
      <w:pPr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знать/понимать:</w:t>
      </w:r>
    </w:p>
    <w:p w:rsidR="00D72B7F" w:rsidRPr="00E419DE" w:rsidRDefault="00F46792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D72B7F" w:rsidRPr="00E419DE" w:rsidRDefault="00F46792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D72B7F" w:rsidRPr="00E419DE" w:rsidRDefault="00F46792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36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D72B7F" w:rsidRPr="00E419DE" w:rsidRDefault="00F46792">
      <w:pPr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уметь: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описывать взаимное расположение прямых и плоскостей в пространстве, аргументировать свои суждения об этом расположении;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lastRenderedPageBreak/>
        <w:t>изображать основные многогранники и круглые тела; выполнять чертежи по условиям задач;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строить простейшие сечения куба, призмы, пирамиды; 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D72B7F" w:rsidRPr="00E419DE" w:rsidRDefault="00F46792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проводить доказательные рассуждения в ходе решения задач;</w:t>
      </w:r>
    </w:p>
    <w:p w:rsidR="00D72B7F" w:rsidRPr="00E419DE" w:rsidRDefault="00F46792">
      <w:pPr>
        <w:spacing w:line="240" w:lineRule="auto"/>
        <w:ind w:left="360"/>
        <w:jc w:val="center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Учебно-тематический план.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801"/>
        <w:gridCol w:w="5544"/>
        <w:gridCol w:w="3226"/>
      </w:tblGrid>
      <w:tr w:rsidR="00D72B7F" w:rsidRPr="00E419DE" w:rsidTr="008E4DD5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E419DE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</w:rPr>
              <w:t>п/п</w:t>
            </w:r>
          </w:p>
        </w:tc>
        <w:tc>
          <w:tcPr>
            <w:tcW w:w="5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9B10A6" w:rsidRDefault="00F46792">
            <w:pPr>
              <w:jc w:val="both"/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</w:rPr>
            </w:pPr>
            <w:r w:rsidRPr="00E419DE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</w:rPr>
              <w:t>Кол-во часов</w:t>
            </w:r>
          </w:p>
          <w:p w:rsidR="00D72B7F" w:rsidRPr="00E419DE" w:rsidRDefault="009B10A6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34 </w:t>
            </w:r>
            <w:r w:rsidRPr="00E419DE">
              <w:rPr>
                <w:rFonts w:ascii="Times New Roman CYR" w:eastAsia="Times New Roman CYR" w:hAnsi="Times New Roman CYR" w:cs="Times New Roman CYR"/>
                <w:b/>
                <w:sz w:val="24"/>
                <w:szCs w:val="24"/>
              </w:rPr>
              <w:t>недели, 68 часов</w:t>
            </w:r>
          </w:p>
        </w:tc>
      </w:tr>
      <w:tr w:rsidR="00D72B7F" w:rsidRPr="00E419DE" w:rsidTr="008E4DD5">
        <w:trPr>
          <w:trHeight w:val="250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D72B7F">
            <w:pPr>
              <w:numPr>
                <w:ilvl w:val="0"/>
                <w:numId w:val="17"/>
              </w:numPr>
              <w:tabs>
                <w:tab w:val="left" w:pos="360"/>
              </w:tabs>
              <w:spacing w:after="0" w:line="240" w:lineRule="auto"/>
              <w:ind w:left="360" w:hanging="36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3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72B7F" w:rsidRPr="00E419DE" w:rsidTr="008E4DD5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D72B7F">
            <w:pPr>
              <w:numPr>
                <w:ilvl w:val="0"/>
                <w:numId w:val="18"/>
              </w:numPr>
              <w:tabs>
                <w:tab w:val="left" w:pos="360"/>
              </w:tabs>
              <w:spacing w:after="0" w:line="240" w:lineRule="auto"/>
              <w:ind w:left="360" w:hanging="36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Цилиндр, конус, шар</w:t>
            </w:r>
          </w:p>
        </w:tc>
        <w:tc>
          <w:tcPr>
            <w:tcW w:w="3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72B7F" w:rsidRPr="00E419DE" w:rsidTr="0082355D">
        <w:trPr>
          <w:trHeight w:val="195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D72B7F">
            <w:pPr>
              <w:numPr>
                <w:ilvl w:val="0"/>
                <w:numId w:val="19"/>
              </w:numPr>
              <w:tabs>
                <w:tab w:val="left" w:pos="360"/>
              </w:tabs>
              <w:spacing w:after="0" w:line="240" w:lineRule="auto"/>
              <w:ind w:left="360" w:hanging="36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Объёмы тел</w:t>
            </w:r>
          </w:p>
        </w:tc>
        <w:tc>
          <w:tcPr>
            <w:tcW w:w="3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D72B7F" w:rsidRPr="00E419DE" w:rsidTr="008E4DD5">
        <w:trPr>
          <w:trHeight w:val="1"/>
          <w:jc w:val="center"/>
        </w:trPr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D72B7F">
            <w:pPr>
              <w:numPr>
                <w:ilvl w:val="0"/>
                <w:numId w:val="20"/>
              </w:numPr>
              <w:tabs>
                <w:tab w:val="left" w:pos="360"/>
              </w:tabs>
              <w:spacing w:after="0" w:line="240" w:lineRule="auto"/>
              <w:ind w:left="360" w:hanging="36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5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 CYR" w:eastAsia="Times New Roman CYR" w:hAnsi="Times New Roman CYR" w:cs="Times New Roman CYR"/>
                <w:sz w:val="24"/>
                <w:szCs w:val="24"/>
              </w:rPr>
              <w:t>Обобщающее  повторение. Решение задач</w:t>
            </w:r>
          </w:p>
        </w:tc>
        <w:tc>
          <w:tcPr>
            <w:tcW w:w="32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72B7F" w:rsidRPr="00E419DE" w:rsidRDefault="00F46792">
            <w:pPr>
              <w:jc w:val="both"/>
              <w:rPr>
                <w:sz w:val="24"/>
                <w:szCs w:val="24"/>
              </w:rPr>
            </w:pPr>
            <w:r w:rsidRPr="00E419D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72B7F" w:rsidRPr="00E419DE" w:rsidRDefault="00F46792" w:rsidP="00E419DE">
      <w:pPr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В зависимости от динамики и качества усвоения материала в течение учебного года может быть произведено перераспределение часов / тем.</w:t>
      </w:r>
    </w:p>
    <w:p w:rsidR="00D72B7F" w:rsidRPr="00E419DE" w:rsidRDefault="00F46792">
      <w:pPr>
        <w:jc w:val="center"/>
        <w:rPr>
          <w:rFonts w:ascii="Times New Roman CYR" w:eastAsia="Times New Roman CYR" w:hAnsi="Times New Roman CYR" w:cs="Times New Roman CYR"/>
          <w:b/>
          <w:i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b/>
          <w:i/>
          <w:sz w:val="24"/>
          <w:szCs w:val="24"/>
        </w:rPr>
        <w:t>Содержание тем учебного курса</w:t>
      </w:r>
    </w:p>
    <w:p w:rsidR="00D72B7F" w:rsidRPr="00E419DE" w:rsidRDefault="00F46792" w:rsidP="00047FB2">
      <w:pPr>
        <w:rPr>
          <w:rFonts w:ascii="Times New Roman CYR" w:eastAsia="Times New Roman CYR" w:hAnsi="Times New Roman CYR" w:cs="Times New Roman CYR"/>
          <w:i/>
          <w:sz w:val="24"/>
          <w:szCs w:val="24"/>
        </w:rPr>
      </w:pPr>
      <w:r w:rsidRPr="00E419DE">
        <w:rPr>
          <w:rFonts w:ascii="Times New Roman" w:eastAsia="Times New Roman" w:hAnsi="Times New Roman" w:cs="Times New Roman"/>
          <w:i/>
          <w:sz w:val="24"/>
          <w:szCs w:val="24"/>
        </w:rPr>
        <w:t>(2</w:t>
      </w:r>
      <w:r w:rsidRPr="00E419DE">
        <w:rPr>
          <w:rFonts w:ascii="Times New Roman CYR" w:eastAsia="Times New Roman CYR" w:hAnsi="Times New Roman CYR" w:cs="Times New Roman CYR"/>
          <w:i/>
          <w:sz w:val="24"/>
          <w:szCs w:val="24"/>
        </w:rPr>
        <w:t>часа в неделю, всего 68 часов)</w:t>
      </w:r>
      <w:r w:rsidR="00047FB2" w:rsidRPr="00E419DE">
        <w:rPr>
          <w:rFonts w:ascii="Times New Roman CYR" w:eastAsia="Times New Roman CYR" w:hAnsi="Times New Roman CYR" w:cs="Times New Roman CYR"/>
          <w:i/>
          <w:sz w:val="24"/>
          <w:szCs w:val="24"/>
        </w:rPr>
        <w:t xml:space="preserve">.  </w:t>
      </w:r>
      <w:r w:rsidRPr="00E419DE">
        <w:rPr>
          <w:rFonts w:ascii="Times New Roman CYR" w:eastAsia="Times New Roman CYR" w:hAnsi="Times New Roman CYR" w:cs="Times New Roman CYR"/>
          <w:i/>
          <w:sz w:val="24"/>
          <w:szCs w:val="24"/>
        </w:rPr>
        <w:t>Плановых контрольных работ – 7.</w:t>
      </w:r>
      <w:r w:rsidR="00047FB2" w:rsidRPr="00E419DE">
        <w:rPr>
          <w:rFonts w:ascii="Times New Roman CYR" w:eastAsia="Times New Roman CYR" w:hAnsi="Times New Roman CYR" w:cs="Times New Roman CYR"/>
          <w:i/>
          <w:sz w:val="24"/>
          <w:szCs w:val="24"/>
        </w:rPr>
        <w:t xml:space="preserve">, </w:t>
      </w:r>
      <w:r w:rsidRPr="00E419DE">
        <w:rPr>
          <w:rFonts w:ascii="Times New Roman CYR" w:eastAsia="Times New Roman CYR" w:hAnsi="Times New Roman CYR" w:cs="Times New Roman CYR"/>
          <w:i/>
          <w:sz w:val="24"/>
          <w:szCs w:val="24"/>
        </w:rPr>
        <w:t>С.р. -7</w:t>
      </w:r>
    </w:p>
    <w:p w:rsidR="00D72B7F" w:rsidRPr="00E419DE" w:rsidRDefault="00F46792">
      <w:pPr>
        <w:ind w:firstLine="540"/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Метод координат в пространстве (14ч)</w:t>
      </w:r>
    </w:p>
    <w:p w:rsidR="00047FB2" w:rsidRPr="00E419DE" w:rsidRDefault="00F46792" w:rsidP="00047FB2">
      <w:pPr>
        <w:ind w:firstLine="54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 xml:space="preserve"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 </w:t>
      </w:r>
    </w:p>
    <w:p w:rsidR="00D72B7F" w:rsidRPr="00E419DE" w:rsidRDefault="00F46792">
      <w:pPr>
        <w:ind w:firstLine="540"/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Цилиндр, конус, шар (19ч)</w:t>
      </w:r>
    </w:p>
    <w:p w:rsidR="00D72B7F" w:rsidRPr="00E419DE" w:rsidRDefault="00F46792">
      <w:pPr>
        <w:ind w:firstLine="54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 Площадь поверхности многогранника, цилиндра, конуса, усеченного конуса.</w:t>
      </w:r>
    </w:p>
    <w:p w:rsidR="00D72B7F" w:rsidRPr="00E419DE" w:rsidRDefault="00F46792">
      <w:pPr>
        <w:ind w:firstLine="540"/>
        <w:jc w:val="both"/>
        <w:rPr>
          <w:rFonts w:ascii="Times New Roman CYR" w:eastAsia="Times New Roman CYR" w:hAnsi="Times New Roman CYR" w:cs="Times New Roman CYR"/>
          <w:b/>
          <w:sz w:val="24"/>
          <w:szCs w:val="24"/>
        </w:rPr>
      </w:pPr>
      <w:r w:rsidRPr="00E419DE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 xml:space="preserve">Объемы тел </w:t>
      </w:r>
      <w:proofErr w:type="gramStart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 xml:space="preserve">( </w:t>
      </w:r>
      <w:proofErr w:type="gramEnd"/>
      <w:r w:rsidRPr="00E419DE">
        <w:rPr>
          <w:rFonts w:ascii="Times New Roman CYR" w:eastAsia="Times New Roman CYR" w:hAnsi="Times New Roman CYR" w:cs="Times New Roman CYR"/>
          <w:b/>
          <w:sz w:val="24"/>
          <w:szCs w:val="24"/>
        </w:rPr>
        <w:t>25 ч)</w:t>
      </w:r>
    </w:p>
    <w:p w:rsidR="00D72B7F" w:rsidRPr="00E419DE" w:rsidRDefault="00F46792">
      <w:pPr>
        <w:ind w:firstLine="540"/>
        <w:jc w:val="both"/>
        <w:rPr>
          <w:rFonts w:ascii="Times New Roman CYR" w:eastAsia="Times New Roman CYR" w:hAnsi="Times New Roman CYR" w:cs="Times New Roman CYR"/>
          <w:sz w:val="24"/>
          <w:szCs w:val="24"/>
        </w:rPr>
      </w:pPr>
      <w:r w:rsidRPr="00E419DE">
        <w:rPr>
          <w:rFonts w:ascii="Times New Roman CYR" w:eastAsia="Times New Roman CYR" w:hAnsi="Times New Roman CYR" w:cs="Times New Roman CYR"/>
          <w:sz w:val="24"/>
          <w:szCs w:val="24"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 конуса. Объем шара и его частей. Площадь поверхности шара и его частей.</w:t>
      </w:r>
      <w:bookmarkStart w:id="0" w:name="_GoBack"/>
      <w:bookmarkEnd w:id="0"/>
    </w:p>
    <w:p w:rsidR="00D72B7F" w:rsidRPr="00E419DE" w:rsidRDefault="00F46792">
      <w:pPr>
        <w:ind w:firstLine="540"/>
        <w:jc w:val="both"/>
        <w:rPr>
          <w:rFonts w:ascii="Times New Roman CYR" w:eastAsia="Times New Roman CYR" w:hAnsi="Times New Roman CYR" w:cs="Times New Roman CYR"/>
          <w:b/>
          <w:spacing w:val="-2"/>
          <w:sz w:val="24"/>
          <w:szCs w:val="24"/>
          <w:shd w:val="clear" w:color="auto" w:fill="FFFFFF"/>
        </w:rPr>
      </w:pPr>
      <w:r w:rsidRPr="00E419DE">
        <w:rPr>
          <w:rFonts w:ascii="Times New Roman CYR" w:eastAsia="Times New Roman CYR" w:hAnsi="Times New Roman CYR" w:cs="Times New Roman CYR"/>
          <w:b/>
          <w:sz w:val="24"/>
          <w:szCs w:val="24"/>
          <w:shd w:val="clear" w:color="auto" w:fill="FFFFFF"/>
        </w:rPr>
        <w:t>Обобщающее  повторение. Решение задач</w:t>
      </w:r>
      <w:r w:rsidRPr="00E419DE">
        <w:rPr>
          <w:rFonts w:ascii="Times New Roman CYR" w:eastAsia="Times New Roman CYR" w:hAnsi="Times New Roman CYR" w:cs="Times New Roman CYR"/>
          <w:b/>
          <w:spacing w:val="-2"/>
          <w:sz w:val="24"/>
          <w:szCs w:val="24"/>
          <w:shd w:val="clear" w:color="auto" w:fill="FFFFFF"/>
        </w:rPr>
        <w:t xml:space="preserve"> (10 ч)</w:t>
      </w:r>
    </w:p>
    <w:p w:rsidR="00F60EEA" w:rsidRPr="00E419DE" w:rsidRDefault="00F60EEA" w:rsidP="00F60EEA">
      <w:pPr>
        <w:rPr>
          <w:rFonts w:ascii="Times New Roman" w:hAnsi="Times New Roman" w:cs="Times New Roman"/>
          <w:b/>
          <w:sz w:val="24"/>
          <w:szCs w:val="24"/>
        </w:rPr>
      </w:pPr>
    </w:p>
    <w:sectPr w:rsidR="00F60EEA" w:rsidRPr="00E419DE" w:rsidSect="00031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94C2B"/>
    <w:multiLevelType w:val="multilevel"/>
    <w:tmpl w:val="BE28BF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64116C"/>
    <w:multiLevelType w:val="multilevel"/>
    <w:tmpl w:val="0F7A04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0F7577"/>
    <w:multiLevelType w:val="multilevel"/>
    <w:tmpl w:val="3FC86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86743A"/>
    <w:multiLevelType w:val="multilevel"/>
    <w:tmpl w:val="553EAD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F266BF"/>
    <w:multiLevelType w:val="multilevel"/>
    <w:tmpl w:val="D6B2E5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757DF9"/>
    <w:multiLevelType w:val="multilevel"/>
    <w:tmpl w:val="248671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251A3E"/>
    <w:multiLevelType w:val="multilevel"/>
    <w:tmpl w:val="CE6C7F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8741B3F"/>
    <w:multiLevelType w:val="multilevel"/>
    <w:tmpl w:val="D0CA94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CE76CA"/>
    <w:multiLevelType w:val="hybridMultilevel"/>
    <w:tmpl w:val="9536E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33099F"/>
    <w:multiLevelType w:val="multilevel"/>
    <w:tmpl w:val="B4ACDE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10809A8"/>
    <w:multiLevelType w:val="multilevel"/>
    <w:tmpl w:val="601A30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A851375"/>
    <w:multiLevelType w:val="multilevel"/>
    <w:tmpl w:val="6360B3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1235C0"/>
    <w:multiLevelType w:val="multilevel"/>
    <w:tmpl w:val="85FEFB9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8744E7"/>
    <w:multiLevelType w:val="multilevel"/>
    <w:tmpl w:val="3A2AA5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BB46ABA"/>
    <w:multiLevelType w:val="multilevel"/>
    <w:tmpl w:val="3B5A45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CD84FFA"/>
    <w:multiLevelType w:val="multilevel"/>
    <w:tmpl w:val="0144E2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E80397D"/>
    <w:multiLevelType w:val="multilevel"/>
    <w:tmpl w:val="736C7C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2775F11"/>
    <w:multiLevelType w:val="multilevel"/>
    <w:tmpl w:val="D49CFD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7A5D02"/>
    <w:multiLevelType w:val="multilevel"/>
    <w:tmpl w:val="ABDEE0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D4C6B10"/>
    <w:multiLevelType w:val="multilevel"/>
    <w:tmpl w:val="272C4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C02406"/>
    <w:multiLevelType w:val="multilevel"/>
    <w:tmpl w:val="4A7837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91019D"/>
    <w:multiLevelType w:val="multilevel"/>
    <w:tmpl w:val="086A30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7E626FE"/>
    <w:multiLevelType w:val="multilevel"/>
    <w:tmpl w:val="2D8009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F0166"/>
    <w:multiLevelType w:val="multilevel"/>
    <w:tmpl w:val="A2201E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45115A4"/>
    <w:multiLevelType w:val="multilevel"/>
    <w:tmpl w:val="CD5CD7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736130E"/>
    <w:multiLevelType w:val="multilevel"/>
    <w:tmpl w:val="429811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1"/>
  </w:num>
  <w:num w:numId="3">
    <w:abstractNumId w:val="24"/>
  </w:num>
  <w:num w:numId="4">
    <w:abstractNumId w:val="23"/>
  </w:num>
  <w:num w:numId="5">
    <w:abstractNumId w:val="21"/>
  </w:num>
  <w:num w:numId="6">
    <w:abstractNumId w:val="19"/>
  </w:num>
  <w:num w:numId="7">
    <w:abstractNumId w:val="25"/>
  </w:num>
  <w:num w:numId="8">
    <w:abstractNumId w:val="17"/>
  </w:num>
  <w:num w:numId="9">
    <w:abstractNumId w:val="15"/>
  </w:num>
  <w:num w:numId="10">
    <w:abstractNumId w:val="2"/>
  </w:num>
  <w:num w:numId="11">
    <w:abstractNumId w:val="1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  <w:num w:numId="16">
    <w:abstractNumId w:val="13"/>
  </w:num>
  <w:num w:numId="17">
    <w:abstractNumId w:val="20"/>
  </w:num>
  <w:num w:numId="18">
    <w:abstractNumId w:val="5"/>
  </w:num>
  <w:num w:numId="19">
    <w:abstractNumId w:val="12"/>
  </w:num>
  <w:num w:numId="20">
    <w:abstractNumId w:val="0"/>
  </w:num>
  <w:num w:numId="21">
    <w:abstractNumId w:val="14"/>
  </w:num>
  <w:num w:numId="22">
    <w:abstractNumId w:val="18"/>
  </w:num>
  <w:num w:numId="23">
    <w:abstractNumId w:val="3"/>
  </w:num>
  <w:num w:numId="24">
    <w:abstractNumId w:val="22"/>
  </w:num>
  <w:num w:numId="25">
    <w:abstractNumId w:val="16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2B7F"/>
    <w:rsid w:val="00031D5B"/>
    <w:rsid w:val="00047FB2"/>
    <w:rsid w:val="000841F3"/>
    <w:rsid w:val="001C126A"/>
    <w:rsid w:val="001E045C"/>
    <w:rsid w:val="004A7BA8"/>
    <w:rsid w:val="006552F5"/>
    <w:rsid w:val="006F70FE"/>
    <w:rsid w:val="00711A98"/>
    <w:rsid w:val="0082355D"/>
    <w:rsid w:val="008B3384"/>
    <w:rsid w:val="008E4DD5"/>
    <w:rsid w:val="009B10A6"/>
    <w:rsid w:val="00A32DAF"/>
    <w:rsid w:val="00BE6688"/>
    <w:rsid w:val="00C16F4D"/>
    <w:rsid w:val="00CE65AC"/>
    <w:rsid w:val="00D56FC3"/>
    <w:rsid w:val="00D6611F"/>
    <w:rsid w:val="00D72B7F"/>
    <w:rsid w:val="00E419DE"/>
    <w:rsid w:val="00EB21A2"/>
    <w:rsid w:val="00F13EB5"/>
    <w:rsid w:val="00F46792"/>
    <w:rsid w:val="00F60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45C"/>
  </w:style>
  <w:style w:type="paragraph" w:styleId="1">
    <w:name w:val="heading 1"/>
    <w:basedOn w:val="a"/>
    <w:next w:val="a"/>
    <w:link w:val="10"/>
    <w:qFormat/>
    <w:rsid w:val="00D56FC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EEA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60EE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56FC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semiHidden/>
    <w:unhideWhenUsed/>
    <w:rsid w:val="00D56F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D56FC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686</Words>
  <Characters>3914</Characters>
  <Application>Microsoft Office Word</Application>
  <DocSecurity>0</DocSecurity>
  <Lines>32</Lines>
  <Paragraphs>9</Paragraphs>
  <ScaleCrop>false</ScaleCrop>
  <Company/>
  <LinksUpToDate>false</LinksUpToDate>
  <CharactersWithSpaces>4591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22</cp:revision>
  <dcterms:created xsi:type="dcterms:W3CDTF">2013-08-21T07:05:00Z</dcterms:created>
  <dcterms:modified xsi:type="dcterms:W3CDTF">2017-10-19T06:53:00Z</dcterms:modified>
</cp:coreProperties>
</file>